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35" w:rsidRPr="004553D4" w:rsidRDefault="007F3635" w:rsidP="007F3635">
      <w:pPr>
        <w:pStyle w:val="a5"/>
        <w:rPr>
          <w:b/>
          <w:bCs/>
          <w:sz w:val="32"/>
          <w:szCs w:val="32"/>
        </w:rPr>
      </w:pPr>
      <w:r w:rsidRPr="004553D4">
        <w:rPr>
          <w:b/>
          <w:bCs/>
          <w:sz w:val="32"/>
          <w:szCs w:val="32"/>
        </w:rPr>
        <w:t>ГУ «Могилевская областная государственная  инспекция по семеноводству, карантину и защите растений»</w:t>
      </w:r>
    </w:p>
    <w:p w:rsidR="007F3635" w:rsidRDefault="007F3635" w:rsidP="007F3635">
      <w:pPr>
        <w:jc w:val="center"/>
        <w:rPr>
          <w:rFonts w:ascii="Times New Roman" w:hAnsi="Times New Roman" w:cs="Times New Roman"/>
          <w:b/>
          <w:sz w:val="36"/>
        </w:rPr>
      </w:pPr>
      <w:r w:rsidRPr="00490CB4">
        <w:rPr>
          <w:rFonts w:ascii="Times New Roman" w:hAnsi="Times New Roman" w:cs="Times New Roman"/>
          <w:b/>
          <w:bCs/>
          <w:color w:val="00B050"/>
          <w:sz w:val="144"/>
        </w:rPr>
        <w:t>+</w:t>
      </w:r>
      <w:r w:rsidRPr="004553D4">
        <w:rPr>
          <w:rFonts w:ascii="Times New Roman" w:hAnsi="Times New Roman" w:cs="Times New Roman"/>
          <w:b/>
          <w:sz w:val="36"/>
        </w:rPr>
        <w:t xml:space="preserve"> СИГНАЛИЗАЦИОННОЕ СООБЩЕНИЕ</w:t>
      </w:r>
    </w:p>
    <w:p w:rsidR="007F3635" w:rsidRDefault="007F3635" w:rsidP="007F3635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>ВНИМАНИЕ: РАПСОВЫЙ ЦВЕТОЕД!</w:t>
      </w:r>
    </w:p>
    <w:p w:rsidR="00DA48E3" w:rsidRDefault="00DA48E3" w:rsidP="00DA48E3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8E3" w:rsidRPr="00DA48E3" w:rsidRDefault="00DA48E3" w:rsidP="00DA48E3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Сигнализационное сообщение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7F3635" w:rsidRPr="004553D4" w:rsidRDefault="007F3635" w:rsidP="007F3635">
      <w:pPr>
        <w:jc w:val="center"/>
        <w:rPr>
          <w:rFonts w:ascii="Times New Roman" w:hAnsi="Times New Roman" w:cs="Times New Roman"/>
          <w:b/>
          <w:sz w:val="36"/>
        </w:rPr>
      </w:pPr>
    </w:p>
    <w:p w:rsidR="007F3635" w:rsidRDefault="007F3635" w:rsidP="007F36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53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DA48E3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5C32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мая  202</w:t>
      </w:r>
      <w:r w:rsidR="00DA48E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4553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:rsidR="007F3635" w:rsidRPr="004553D4" w:rsidRDefault="007F3635" w:rsidP="007F36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635" w:rsidRDefault="004D5AE8" w:rsidP="00A47D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169545</wp:posOffset>
            </wp:positionV>
            <wp:extent cx="2219960" cy="2136775"/>
            <wp:effectExtent l="19050" t="0" r="8890" b="0"/>
            <wp:wrapTight wrapText="bothSides">
              <wp:wrapPolygon edited="0">
                <wp:start x="-185" y="0"/>
                <wp:lineTo x="-185" y="21375"/>
                <wp:lineTo x="21686" y="21375"/>
                <wp:lineTo x="21686" y="0"/>
                <wp:lineTo x="-185" y="0"/>
              </wp:wrapPolygon>
            </wp:wrapTight>
            <wp:docPr id="4" name="Рисунок 4" descr="Картинки по запросу рапсовый цвето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псовый цвето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F71" w:rsidRPr="00A47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D6E" w:rsidRPr="0053270D" w:rsidRDefault="00A47D6E" w:rsidP="00ED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0D">
        <w:rPr>
          <w:rFonts w:ascii="Times New Roman" w:hAnsi="Times New Roman" w:cs="Times New Roman"/>
          <w:sz w:val="28"/>
          <w:szCs w:val="28"/>
        </w:rPr>
        <w:t>Жук</w:t>
      </w:r>
      <w:r w:rsidR="00BC1F46" w:rsidRPr="0053270D">
        <w:rPr>
          <w:rFonts w:ascii="Times New Roman" w:hAnsi="Times New Roman" w:cs="Times New Roman"/>
          <w:sz w:val="28"/>
          <w:szCs w:val="28"/>
        </w:rPr>
        <w:t xml:space="preserve">, удлиненной или овальной формы размером 1,5-2,5 мм, </w:t>
      </w:r>
      <w:r w:rsidR="00325AEA" w:rsidRPr="0053270D">
        <w:rPr>
          <w:rFonts w:ascii="Times New Roman" w:hAnsi="Times New Roman" w:cs="Times New Roman"/>
          <w:sz w:val="28"/>
          <w:szCs w:val="28"/>
        </w:rPr>
        <w:t>черный с металлическим зеленым или синим отливом</w:t>
      </w:r>
      <w:r w:rsidR="00BC1F46" w:rsidRPr="0053270D">
        <w:rPr>
          <w:rFonts w:ascii="Times New Roman" w:hAnsi="Times New Roman" w:cs="Times New Roman"/>
          <w:sz w:val="28"/>
          <w:szCs w:val="28"/>
        </w:rPr>
        <w:t>. Личинка длиной 3,5-4 мм, желтовато-белого цвета, имеет черно-коричневую голову и три пары черно-коричневых ног.</w:t>
      </w:r>
    </w:p>
    <w:p w:rsidR="00606C57" w:rsidRDefault="00A47D6E" w:rsidP="00ED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0D">
        <w:rPr>
          <w:rFonts w:ascii="Times New Roman" w:hAnsi="Times New Roman" w:cs="Times New Roman"/>
          <w:sz w:val="28"/>
          <w:szCs w:val="28"/>
        </w:rPr>
        <w:t xml:space="preserve">Вредят жуки и личинки. </w:t>
      </w:r>
      <w:r w:rsidR="004D5AE8" w:rsidRPr="0053270D">
        <w:rPr>
          <w:rFonts w:ascii="Times New Roman" w:hAnsi="Times New Roman" w:cs="Times New Roman"/>
          <w:sz w:val="28"/>
          <w:szCs w:val="28"/>
        </w:rPr>
        <w:t xml:space="preserve">Жуки питаются </w:t>
      </w:r>
      <w:r w:rsidR="00BD3F50" w:rsidRPr="0053270D">
        <w:rPr>
          <w:rFonts w:ascii="Times New Roman" w:hAnsi="Times New Roman" w:cs="Times New Roman"/>
          <w:sz w:val="28"/>
          <w:szCs w:val="28"/>
        </w:rPr>
        <w:t xml:space="preserve">тычинками, пестиками и лепестками, предпочитая пыльники. Личинки питаются тычинками бутонов, и цветков, но могут повреждать пестики и молодые стручки. </w:t>
      </w:r>
    </w:p>
    <w:p w:rsidR="00606C57" w:rsidRPr="00606C57" w:rsidRDefault="004911F1" w:rsidP="00ED1E9E">
      <w:pPr>
        <w:jc w:val="both"/>
        <w:rPr>
          <w:rFonts w:ascii="Times New Roman" w:hAnsi="Times New Roman" w:cs="Times New Roman"/>
          <w:sz w:val="28"/>
          <w:szCs w:val="28"/>
        </w:rPr>
      </w:pPr>
      <w:r w:rsidRPr="0053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посевах </w:t>
      </w:r>
      <w:r w:rsidR="008A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озимого </w:t>
      </w:r>
      <w:r w:rsidRPr="0053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рапса отмечается фаза</w:t>
      </w:r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279" w:rsidRPr="0053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бутонизация</w:t>
      </w:r>
      <w:proofErr w:type="spellEnd"/>
      <w:r w:rsidRPr="0053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6C57" w:rsidRDefault="00606C57" w:rsidP="00ED1E9E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r w:rsidR="00D1235C" w:rsidRPr="00D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фитосанитарных наблюдений отмечается заселение посевов </w:t>
      </w:r>
      <w:proofErr w:type="gramStart"/>
      <w:r w:rsidR="00D1235C" w:rsidRPr="00D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06C57" w:rsidRDefault="0062209A" w:rsidP="00ED1E9E">
      <w:pPr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Бобруйском,</w:t>
      </w:r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Климовическом</w:t>
      </w:r>
      <w:proofErr w:type="spellEnd"/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Кличевском</w:t>
      </w:r>
      <w:proofErr w:type="spellEnd"/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Могилёвском</w:t>
      </w:r>
      <w:proofErr w:type="gramEnd"/>
      <w:r w:rsidR="00DA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6C57" w:rsidRPr="00B50FDF" w:rsidRDefault="00D1235C" w:rsidP="00ED1E9E">
      <w:pPr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</w:t>
      </w:r>
      <w:r w:rsidR="00ED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proofErr w:type="gramEnd"/>
      <w:r w:rsidR="0060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Пороговая численность вредителя отмечается в </w:t>
      </w:r>
      <w:proofErr w:type="spellStart"/>
      <w:r w:rsid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Кличевском</w:t>
      </w:r>
      <w:proofErr w:type="spellEnd"/>
      <w:r w:rsid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 </w:t>
      </w:r>
      <w:r w:rsidR="00B50FDF" w:rsidRP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УКСП "с-з Ольса"</w:t>
      </w:r>
      <w:r w:rsid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жука/растение</w:t>
      </w:r>
      <w:r w:rsidR="00ED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70 га</w:t>
      </w:r>
      <w:proofErr w:type="gramStart"/>
      <w:r w:rsidR="00ED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B5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Могилёвском районе </w:t>
      </w:r>
      <w:r w:rsidR="00B50FDF" w:rsidRP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Фирма "</w:t>
      </w:r>
      <w:proofErr w:type="spellStart"/>
      <w:r w:rsidR="00B50FDF" w:rsidRP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Кадино</w:t>
      </w:r>
      <w:proofErr w:type="spellEnd"/>
      <w:r w:rsidR="00B50FDF" w:rsidRP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622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="004E2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2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жука/растение на </w:t>
      </w:r>
      <w:r w:rsidR="00B5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270</w:t>
      </w:r>
      <w:r w:rsidR="00622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га).</w:t>
      </w:r>
    </w:p>
    <w:p w:rsidR="00FA2801" w:rsidRDefault="0053270D" w:rsidP="00ED1E9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70D">
        <w:rPr>
          <w:rFonts w:ascii="Times New Roman" w:hAnsi="Times New Roman" w:cs="Times New Roman"/>
          <w:sz w:val="28"/>
          <w:szCs w:val="28"/>
        </w:rPr>
        <w:t>На участках озимого рапсах, где численность вредителя приближается или достигла ЭПВ</w:t>
      </w:r>
      <w:r w:rsidR="008A2DE1">
        <w:rPr>
          <w:rFonts w:ascii="Times New Roman" w:hAnsi="Times New Roman" w:cs="Times New Roman"/>
          <w:sz w:val="28"/>
          <w:szCs w:val="28"/>
        </w:rPr>
        <w:t xml:space="preserve"> (3-5 жуков на растение)</w:t>
      </w:r>
      <w:r w:rsidRPr="0053270D">
        <w:rPr>
          <w:rFonts w:ascii="Times New Roman" w:hAnsi="Times New Roman" w:cs="Times New Roman"/>
          <w:sz w:val="28"/>
          <w:szCs w:val="28"/>
        </w:rPr>
        <w:t xml:space="preserve"> – приступить к инсектицидным обработкам.</w:t>
      </w:r>
      <w:r w:rsidR="00FA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0FDF" w:rsidRDefault="008A2DE1" w:rsidP="00ED1E9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70D">
        <w:rPr>
          <w:rFonts w:ascii="Times New Roman" w:hAnsi="Times New Roman" w:cs="Times New Roman"/>
          <w:sz w:val="28"/>
          <w:szCs w:val="28"/>
        </w:rPr>
        <w:t>Информацию о фитосанитарном состоянии  довести до всех заинтересованных лиц</w:t>
      </w:r>
      <w:r w:rsidR="00B50FDF">
        <w:rPr>
          <w:rFonts w:ascii="Times New Roman" w:hAnsi="Times New Roman" w:cs="Times New Roman"/>
          <w:sz w:val="28"/>
          <w:szCs w:val="28"/>
        </w:rPr>
        <w:t>.</w:t>
      </w:r>
    </w:p>
    <w:p w:rsidR="008A2DE1" w:rsidRPr="00B50FDF" w:rsidRDefault="008A2DE1" w:rsidP="00ED1E9E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BB9">
        <w:rPr>
          <w:rFonts w:ascii="Times New Roman" w:hAnsi="Times New Roman" w:cs="Times New Roman"/>
          <w:sz w:val="20"/>
          <w:szCs w:val="20"/>
          <w:u w:val="single"/>
        </w:rPr>
        <w:t xml:space="preserve">В соответствии со статьей 22 Закона Республике Беларусь «О карантине и защите растений» в республике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Беларусь. </w:t>
      </w:r>
      <w:proofErr w:type="gramStart"/>
      <w:r w:rsidRPr="000F2BB9">
        <w:rPr>
          <w:rFonts w:ascii="Times New Roman" w:hAnsi="Times New Roman" w:cs="Times New Roman"/>
          <w:sz w:val="20"/>
          <w:szCs w:val="20"/>
          <w:u w:val="single"/>
        </w:rPr>
        <w:t>Применение средств защиты растений должно осуществляться при реализации мероприятий по защите растений в соответствии с требованиями санитарных правил, иными обязательными для соблюдения требованиями ТНПА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</w:r>
      <w:proofErr w:type="gramEnd"/>
    </w:p>
    <w:p w:rsidR="00745457" w:rsidRPr="0072178E" w:rsidRDefault="00745457" w:rsidP="00ED1E9E">
      <w:pPr>
        <w:jc w:val="both"/>
      </w:pPr>
    </w:p>
    <w:p w:rsidR="00745457" w:rsidRPr="0072178E" w:rsidRDefault="00745457" w:rsidP="00ED1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78E">
        <w:rPr>
          <w:rFonts w:ascii="Times New Roman" w:hAnsi="Times New Roman" w:cs="Times New Roman"/>
          <w:sz w:val="28"/>
          <w:szCs w:val="28"/>
        </w:rPr>
        <w:t xml:space="preserve">Отдел фитосанитарной диагностики, прогноза и </w:t>
      </w:r>
      <w:proofErr w:type="gramStart"/>
      <w:r w:rsidRPr="007217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178E">
        <w:rPr>
          <w:rFonts w:ascii="Times New Roman" w:hAnsi="Times New Roman" w:cs="Times New Roman"/>
          <w:sz w:val="28"/>
          <w:szCs w:val="28"/>
        </w:rPr>
        <w:t xml:space="preserve"> применением</w:t>
      </w:r>
    </w:p>
    <w:p w:rsidR="00745457" w:rsidRPr="0072178E" w:rsidRDefault="00745457" w:rsidP="00ED1E9E">
      <w:pPr>
        <w:ind w:left="708"/>
        <w:jc w:val="center"/>
        <w:rPr>
          <w:rFonts w:ascii="Times New Roman" w:hAnsi="Times New Roman" w:cs="Times New Roman"/>
        </w:rPr>
      </w:pPr>
      <w:r w:rsidRPr="0072178E">
        <w:rPr>
          <w:rFonts w:ascii="Times New Roman" w:hAnsi="Times New Roman" w:cs="Times New Roman"/>
          <w:sz w:val="28"/>
          <w:szCs w:val="28"/>
        </w:rPr>
        <w:t>средств защиты растений.</w:t>
      </w:r>
    </w:p>
    <w:p w:rsidR="00745457" w:rsidRDefault="00745457" w:rsidP="00ED1E9E">
      <w:pPr>
        <w:jc w:val="center"/>
      </w:pPr>
      <w:bookmarkStart w:id="0" w:name="_GoBack"/>
      <w:bookmarkEnd w:id="0"/>
    </w:p>
    <w:p w:rsidR="00B52571" w:rsidRDefault="00B52571"/>
    <w:sectPr w:rsidR="00B52571" w:rsidSect="0062209A">
      <w:pgSz w:w="11906" w:h="16838"/>
      <w:pgMar w:top="1134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B23"/>
    <w:rsid w:val="00062A62"/>
    <w:rsid w:val="00077E39"/>
    <w:rsid w:val="00094A3B"/>
    <w:rsid w:val="000A0746"/>
    <w:rsid w:val="000A6EAF"/>
    <w:rsid w:val="000F2BB9"/>
    <w:rsid w:val="00111F43"/>
    <w:rsid w:val="00127823"/>
    <w:rsid w:val="00191B8C"/>
    <w:rsid w:val="002F4B23"/>
    <w:rsid w:val="003247BD"/>
    <w:rsid w:val="00325AEA"/>
    <w:rsid w:val="003874E4"/>
    <w:rsid w:val="003B7B5F"/>
    <w:rsid w:val="003E0D9D"/>
    <w:rsid w:val="00425E1A"/>
    <w:rsid w:val="00436B31"/>
    <w:rsid w:val="00490CB4"/>
    <w:rsid w:val="004911F1"/>
    <w:rsid w:val="004D5AE8"/>
    <w:rsid w:val="004E2D9B"/>
    <w:rsid w:val="00513583"/>
    <w:rsid w:val="005276F5"/>
    <w:rsid w:val="00527EF0"/>
    <w:rsid w:val="0053270D"/>
    <w:rsid w:val="00594998"/>
    <w:rsid w:val="005A70FA"/>
    <w:rsid w:val="005C3279"/>
    <w:rsid w:val="005F43AF"/>
    <w:rsid w:val="00606C57"/>
    <w:rsid w:val="00607ACF"/>
    <w:rsid w:val="0062209A"/>
    <w:rsid w:val="00642787"/>
    <w:rsid w:val="00654896"/>
    <w:rsid w:val="00745457"/>
    <w:rsid w:val="007F3635"/>
    <w:rsid w:val="00860244"/>
    <w:rsid w:val="008705B8"/>
    <w:rsid w:val="008A2DE1"/>
    <w:rsid w:val="008A3B30"/>
    <w:rsid w:val="008A5F71"/>
    <w:rsid w:val="009038B6"/>
    <w:rsid w:val="0098725C"/>
    <w:rsid w:val="00A47D6E"/>
    <w:rsid w:val="00B50FDF"/>
    <w:rsid w:val="00B52571"/>
    <w:rsid w:val="00BC1F46"/>
    <w:rsid w:val="00BD3F50"/>
    <w:rsid w:val="00C713E7"/>
    <w:rsid w:val="00D1235C"/>
    <w:rsid w:val="00D72586"/>
    <w:rsid w:val="00DA48E3"/>
    <w:rsid w:val="00DE37B2"/>
    <w:rsid w:val="00E7093C"/>
    <w:rsid w:val="00ED1E9E"/>
    <w:rsid w:val="00EF1B39"/>
    <w:rsid w:val="00F0529C"/>
    <w:rsid w:val="00FA1A72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B23"/>
  </w:style>
  <w:style w:type="paragraph" w:styleId="a3">
    <w:name w:val="Balloon Text"/>
    <w:basedOn w:val="a"/>
    <w:link w:val="a4"/>
    <w:uiPriority w:val="99"/>
    <w:semiHidden/>
    <w:unhideWhenUsed/>
    <w:rsid w:val="008A5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F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F3635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F3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2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3967-DEF7-4C61-8E39-29F4DA4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Закупка</cp:lastModifiedBy>
  <cp:revision>4</cp:revision>
  <cp:lastPrinted>2021-05-07T13:01:00Z</cp:lastPrinted>
  <dcterms:created xsi:type="dcterms:W3CDTF">2020-05-04T11:31:00Z</dcterms:created>
  <dcterms:modified xsi:type="dcterms:W3CDTF">2021-05-07T13:05:00Z</dcterms:modified>
</cp:coreProperties>
</file>